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Пост-релиз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январе 2025 года Отдел практики и трудоустройства организовал ряд встреч с потенциальными работодателями по поводу сотрудничества и предоставления мест для практики курсантов, а также трудоустройству выпускников Академии.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Встречи были организованы начальником отдела практики и трудоустройства Романченко Екатериной Владимировной, заведующим плавательной практикой Поповым Юрием Евгеньевичем. В беседах принимали участие заместитель заведующий судомеханическим отделением Виноградов Андрей Александрович, заведующий судостроительным отделением Черенков Денис Александрович  и зам. заведующего Баталова Яна Викторовна, заместитель начальника центра содействия трудоустройству выпускников Крушка Ольга Валерьевна.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В этом году Отдел практики возобновил своё сотрудничество с АО «ЛСР. Базовые», в собственности которой находится более 31 судна разнообразного грузового назначения.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Представители компании – зам. генерального директора Нестеров Виталий Александрович и начальник службы управления персоналом Заугольная Оксана Анатольевна выразили готовность принять на практику курсантов судоводительского и судомеханического отделений.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Такие встречи имеют большое значение как для компаний-работодателей, так и для СПбМТА так как, с одной стороны, компании будут обеспечены хорошо обученными практикантами, с другой стороны, плодотворное сотрудничество дает возможность СПбМТА направить на практику курсантов в стабильные компании, предоставляющих хорошие условия для практического обучения курсантов с получением необходимых документов для оформления как речных так и морских рабочих документов, и, как показывает опыт совместной работы, большого процента трудоустройства.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14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left</wp:align>
            </wp:positionH>
            <wp:positionV relativeFrom="margin">
              <wp:posOffset>6007735</wp:posOffset>
            </wp:positionV>
            <wp:extent cx="2981325" cy="2981325"/>
            <wp:effectExtent b="0" l="0" r="0" t="0"/>
            <wp:wrapSquare wrapText="bothSides" distB="0" distT="0" distL="114300" distR="11430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81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3397885</wp:posOffset>
            </wp:positionH>
            <wp:positionV relativeFrom="paragraph">
              <wp:posOffset>6350</wp:posOffset>
            </wp:positionV>
            <wp:extent cx="2876550" cy="2876550"/>
            <wp:effectExtent b="0" l="0" r="0" t="0"/>
            <wp:wrapSquare wrapText="bothSides" distB="0" distT="0" distL="114300" distR="11430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76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4260"/>
        </w:tabs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5565"/>
        </w:tabs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0" w:top="709" w:left="709" w:right="56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095ABC"/>
    <w:pPr>
      <w:ind w:left="720"/>
      <w:contextualSpacing w:val="1"/>
    </w:pPr>
  </w:style>
  <w:style w:type="paragraph" w:styleId="a5">
    <w:name w:val="Normal (Web)"/>
    <w:basedOn w:val="a"/>
    <w:uiPriority w:val="99"/>
    <w:semiHidden w:val="1"/>
    <w:unhideWhenUsed w:val="1"/>
    <w:rsid w:val="00274AC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eL+PO/mquoAS/4F++KR/x1n54g==">CgMxLjAyCGguZ2pkZ3hzOAByITFRYTIwWEdFUk4xa3BRT2wzNUpiakpQUF9VaDdZVFdHRQ==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2025-01-17T10:10:00Z</dcterms:created>
  <dc:creator>Пахомов Сергей Николаевич</dc:creator>
</cp:coreProperties>
</file>