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0191.0" w:type="dxa"/>
        <w:jc w:val="left"/>
        <w:tblInd w:w="-304.0" w:type="dxa"/>
        <w:tblLayout w:type="fixed"/>
        <w:tblLook w:val="0000"/>
      </w:tblPr>
      <w:tblGrid>
        <w:gridCol w:w="10191"/>
        <w:tblGridChange w:id="0">
          <w:tblGrid>
            <w:gridCol w:w="10191"/>
          </w:tblGrid>
        </w:tblGridChange>
      </w:tblGrid>
      <w:tr>
        <w:trPr>
          <w:cantSplit w:val="0"/>
          <w:tblHeader w:val="0"/>
        </w:trPr>
        <w:tc>
          <w:tcPr>
            <w:tcBorders>
              <w:top w:color="000000" w:space="0" w:sz="0" w:val="nil"/>
              <w:left w:color="ffffff" w:space="0" w:sz="4" w:val="single"/>
              <w:bottom w:color="b9b9b9" w:space="0" w:sz="4" w:val="single"/>
              <w:right w:color="ffffff" w:space="0" w:sz="4" w:val="single"/>
            </w:tcBorders>
            <w:shd w:fill="f4f8f9" w:val="clear"/>
            <w:tcMar>
              <w:top w:w="172.0" w:type="dxa"/>
              <w:left w:w="304.0" w:type="dxa"/>
              <w:bottom w:w="51.0" w:type="dxa"/>
              <w:right w:w="0.0" w:type="dxa"/>
            </w:tcMar>
            <w:vAlign w:val="top"/>
          </w:tcPr>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5e6466"/>
                <w:sz w:val="12"/>
                <w:szCs w:val="12"/>
                <w:u w:val="none"/>
                <w:shd w:fill="auto" w:val="clear"/>
                <w:vertAlign w:val="baseline"/>
              </w:rPr>
            </w:pPr>
            <w:r w:rsidDel="00000000" w:rsidR="00000000" w:rsidRPr="00000000">
              <w:rPr>
                <w:rFonts w:ascii="Arial" w:cs="Arial" w:eastAsia="Arial" w:hAnsi="Arial"/>
                <w:b w:val="1"/>
                <w:bCs w:val="1"/>
                <w:i w:val="0"/>
                <w:iCs w:val="0"/>
                <w:smallCaps w:val="0"/>
                <w:strike w:val="0"/>
                <w:color w:val="a01215"/>
                <w:sz w:val="24"/>
                <w:szCs w:val="24"/>
                <w:u w:val="none"/>
                <w:shd w:fill="auto" w:val="clear"/>
                <w:vertAlign w:val="baseline"/>
                <w:rtl w:val="0"/>
              </w:rPr>
              <w:t xml:space="preserve">Ответственность за распространение наркотиков</w:t>
            </w:r>
            <w:r w:rsidDel="00000000" w:rsidR="00000000" w:rsidRPr="00000000">
              <w:rPr>
                <w:rtl w:val="0"/>
              </w:rPr>
            </w:r>
          </w:p>
        </w:tc>
      </w:tr>
      <w:tr>
        <w:trPr>
          <w:cantSplit w:val="0"/>
          <w:tblHeader w:val="0"/>
        </w:trPr>
        <w:tc>
          <w:tcPr>
            <w:tcBorders>
              <w:top w:color="000000" w:space="0" w:sz="0" w:val="nil"/>
              <w:left w:color="ffffff" w:space="0" w:sz="4" w:val="single"/>
              <w:bottom w:color="000000" w:space="0" w:sz="0" w:val="nil"/>
              <w:right w:color="ffffff" w:space="0" w:sz="4" w:val="single"/>
            </w:tcBorders>
            <w:shd w:fill="ffffff" w:val="clear"/>
            <w:vAlign w:val="top"/>
          </w:tcPr>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АДМИНИСТРАТИВНАЯ ОТВЕТСТВЕННОСТЬ</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hyperlink r:id="rId7">
              <w:r w:rsidDel="00000000" w:rsidR="00000000" w:rsidRPr="00000000">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tl w:val="0"/>
                </w:rPr>
                <w:t xml:space="preserve">Кодекс Российской Федерации об административных правонарушениях (КоАП РФ) от 30.12.2001 № 195-ФЗ</w:t>
              </w:r>
            </w:hyperlink>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Статья 6.8. Незаконный оборот наркотических средств, психотропных веществ или их аналогов и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 ред. Федеральных законов от 08.12.2003 N 161-ФЗ, от 19.05.2010 N 87-ФЗ)</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 Незаконные приобретение, хранение, перевозка, изготовление, переработка без цели сбыта наркотических средств, психотропных веществ или их аналогов, а также незаконные приобретение, хранение, перевозка без цели сбыта растений, содержащих наркотические средства или психотропные вещества, либо их частей, содержащих наркотические средства или психотропные вещества, -</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 ред. Федеральных законов от 08.12.2003 N 161-ФЗ, от 19.05.2010 N 87-ФЗ)</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влекут наложение административного штрафа в размере от четырех тысяч до пяти тысяч рублей или административный арест на срок до пятнадцати суток.</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 ред. Федеральных законов от 08.12.2003 N 161-ФЗ, от 22.06.2007 N 116-ФЗ, от 19.05.2010 N 87-ФЗ, от 28.12.2010 N 417-ФЗ)</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 Те же действия, совершенные иностранным гражданином или лицом без гражданства, -</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(часть 2 введена Федеральным законом от 28.12.2010 N 417-ФЗ)</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Примечание. Лицо, добровольно сдавшее приобретенные без цели сбыта наркотические средства, психотропные вещества, их аналоги или растения, содержащие наркотические средства или психотропные вещества, либо их части, содержащие наркотические средства или психотропные вещества, освобождается от административной ответственности за данное административное правонарушение.</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 ред. Федерального закона от 19.05.2010 N 87-ФЗ)</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Статья 6.9. Потребление наркотических средств или психотропных веществ без назначения врача</w:t>
            </w: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 Потребление наркотических средств или психотропных веществ без назначения врача, за исключением случаев, предусмотренных частью 3 статьи 20.20, статьей 20.22 настоящего Кодекса, -</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 ред. Федерального закона от 05.12.2005 N 156-ФЗ)</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влечет наложение административного штрафа в размере от четырех тысяч до пяти тысяч рублей или административный арест на срок до пятнадцати суток.</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 ред. Федеральных законов от 22.06.2007 N 116-ФЗ, от 28.12.2010 N 417-ФЗ)</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 То же действие, совершенное иностранным гражданином или лицом без гражданства, -</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влечет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(часть 2 введена Федеральным законом от 28.12.2010 N 417-ФЗ)</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Примечание. Лицо, добровольно обратившееся в лечебно-профилактическое учреждение для лечения в связи с потреблением наркотических средств или психотропных веществ без назначения врача, освобождается от административной ответственности за данное правонарушение. Лицо, в установленном порядке признанное больным наркоманией, может быть с его согласия направлено на медицинское и социальное восстановление в лечебно-профилактическое учреждение и в связи с этим освобождается от административной ответственности за совершение правонарушений, связанных с потреблением наркотических средств или психотропных веществ.</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Статья 6.10. Вовлечение несовершеннолетнего в употребление пива и напитков, изготавливаемых на его основе, спиртных напитков или одурманивающих веществ</w:t>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 ред. Федерального закона от 05.12.2005 N 156-ФЗ)</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 Вовлечение несовершеннолетнего в употребление пива и напитков, изготавливаемых на его основе, за исключением случаев, предусмотренных частью 2 статьи 6.18 настоящего Кодекса, -</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 ред. Федерального закона от 06.12.2011 N 413-ФЗ)</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влечет наложение административного штрафа в размере от ста до трехсот рублей.</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 ред. Федерального закона от 22.06.2007 N 116-ФЗ)</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 Вовлечение несовершеннолетнего в употребление спиртных напитков или одурманивающих веществ, за исключением случаев, предусмотренных частью 2 статьи 6.18 настоящего Кодекса, -</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 ред. Федерального закона от 06.12.2011 N 413-ФЗ)</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влечет наложение административного штрафа в размере от пятисот до одной тысячи рублей.</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 ред. Федерального закона от 22.06.2007 N 116-ФЗ)</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 Те же действия, совершенные родителями или иными законными представителями несовершеннолетних, за исключением случаев, предусмотренных частью 2 статьи 6.18 настоящего Кодекса, а также лицами, на которых возложены обязанности по обучению и воспитанию несовершеннолетних, за исключением случаев, предусмотренных частью 2 статьи 6.18 настоящего Кодекса, -</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 ред. Федерального закона от 06.12.2011 N 413-ФЗ)</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влекут наложение административного штрафа в размере от одной тысячи пятисот до двух тысяч рублей.</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 ред. Федерального закона от 22.06.2007 N 116-ФЗ)</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Примечание. Под пивом и напитками, изготавливаемыми на его основе, в части 1 настоящей статьи, части 1 статьи 20.20 и статье 20.22 настоящего Кодекса следует понимать пиво с содержанием этилового спирта более 0,5 процента объема готовой продукции и изготавливаемые на основе пива напитки с указанным содержанием этилового спирта.</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 ред. Федерального закона от 21.07.2011 N 253-ФЗ)</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Статья 6.13. Пропаганда наркотических средств, психотропных веществ или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w:t>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 ред. Федерального закона от 19.05.2010 N 87-ФЗ)</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 Пропаганда либо незаконная реклама наркотических средств, психотропных веществ или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 ред. Федерального закона от 19.05.2010 N 87-ФЗ)</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влечет наложение административного штрафа на граждан в размере от четырех тысяч до пяти тысяч рублей с конфискацией рекламной продукции и оборудования, использованного для ее изготовления;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с конфискацией рекламной продукции и оборудования, использованного для ее изготовления либо административное приостановление деятельности на срок до девяноста суток с конфискацией рекламной продукции и оборудования, использованного для ее изготовления; на юридических лиц - от восьмисот тысяч до одного миллиона рублей с конфискацией рекламной продукции и оборудования, использованного для ее изготовления либо административное приостановление деятельности на срок до девяноста суток с конфискацией рекламной продукции и оборудования, использованного для ее изготовления.</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 ред. Федеральных законов от 09.05.2005 N 45-ФЗ, от 22.06.2007 N 116-ФЗ, от 28.12.2010 N 417-ФЗ)</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 То же действие, совершенное иностранным гражданином или лицом без гражданства, -</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влечет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(часть 2 введена Федеральным законом от 28.12.2010 N 417-ФЗ)</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Примечание. Не является административным правонарушением распространение в специализированных изданиях, рассчитанных на медицинских и фармацевтических работников, сведений о разрешенных к применению в медицинских целях наркотических средствах, психотропных веществах и их прекурсорах.</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Статья 20.20. Распитие пива и напитков, изготавливаемых на его основе, алкогольной и спиртосодержащей продукции либо потребление наркотических средств или психотропных веществ в общественных местах</w:t>
            </w: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 ред. Федерального закона от 05.12.2005 N 156-ФЗ)</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 Распитие пива и напитков, изготавливаемых на его основе, а также алкогольной и спиртосодержащей продукции с содержанием этилового спирта менее 12 процентов объема готовой продукции в детских, образовательных и медицинских организациях, на всех видах общественного транспорта (транспорта общего пользования) городского и пригородного сообщения, в организациях культуры (за исключением расположенных в них организаций или пунктов общественного питания, в том числе без образования юридического лица), физкультурно-оздоровительных и спортивных сооружениях -</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влечет наложение административного штрафа в размере от ста до трехсот рублей.</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 ред. Федерального закона от 22.06.2007 N 116-ФЗ)</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 Распитие алкогольной и спиртосодержащей продукции с содержанием этилового спирта 12 и более процентов объема готовой продукции на улицах, стадионах, в скверах, парках, в транспортном средстве общего пользования, в других общественных местах (в том числе указанных в части 1 настоящей статьи), за исключением организаций торговли и общественного питания, в которых разрешена продажа алкогольной продукции в розлив, -</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влечет наложение административного штрафа в размере от пятисот до семисот рублей.</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 ред. Федеральных законов от 22.06.2007 N 116-ФЗ, от 21.12.2009 N 336-ФЗ)</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 Потребление наркотических средств или психотропных веществ без назначения врача либо потребление иных одурманивающих веществ на улицах, стадионах, в скверах, парках, в транспортном средстве общего пользования, а также в других общественных местах -</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влечет наложение административного штрафа в размере от четырех тысяч до пяти тысяч рублей или административный арест на срок до пятнадцати суток.</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 ред. Федерального закона от 01.03.2012 N 18-ФЗ)</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4. Действия, указанные в части 3 настоящей статьи, совершенные иностранным гражданином или лицом без гражданства, -</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(часть 4 введена Федеральным законом от 01.03.2012 N 18-ФЗ)</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Статья 20.22. Появление в состоянии опьянения несовершеннолетних, а равно распитие ими пива и напитков, изготавливаемых на его основе, алкогольной и спиртосодержащей продукции, потребление ими наркотических средств или психотропных веществ в общественных местах</w:t>
            </w: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 ред. Федерального закона от 05.12.2005 N 156-ФЗ)</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Появление в состоянии опьянения несовершеннолетних в возрасте до шестнадцати лет, а равно распитие ими пива и напитков, изготавливаемых на его основе, алкогольной и спиртосодержащей продукции, потребление ими наркотических средств или психотропных веществ без назначения врача, иных одурманивающих веществ на улицах, стадионах, в скверах, парках, в транспортном средстве общего пользования, в других общественных местах -</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 ред. Федерального закона от 05.12.2005 N 156-ФЗ)</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влечет наложение административного штрафа на родителей или иных законных представителей несовершеннолетних в размере от трехсот до пятисот рублей.</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 ред. Федерального закона от 22.06.2007 N 116-ФЗ)</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УГОЛОВНАЯ ОТВЕТСТВЕННОСТЬ</w:t>
            </w: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hyperlink r:id="rId8">
              <w:r w:rsidDel="00000000" w:rsidR="00000000" w:rsidRPr="00000000">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tl w:val="0"/>
                </w:rPr>
                <w:t xml:space="preserve">Уголовный кодекс Российской Федерации (УК РФ) от 13.06.1996 № 63-ФЗ</w:t>
              </w:r>
            </w:hyperlink>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Статья 228. Незаконные приобретение, хранение, перевозка, изготовление, переработка наркотических средств, психотропных веществ или их аналогов, а также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 ред. Федерального закона от 19.05.2010 N 87-ФЗ)</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 ред. Федерального закона от 08.12.2003 N 162-ФЗ)</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 Незаконные приобретение, хранение, перевозка, изготовление, переработка без цели сбыта наркотических средств, психотропных веществ или их аналогов в значительном размере, а также незаконные приобретение, хранение, перевозка без цели сбыта растений, содержащих наркотические средства или психотропные вещества, либо их частей, содержащих наркотические средства или психотропные вещества, в значительном размере -</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 ред. Федерального закона от 01.03.2012 N 18-ФЗ)</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наказываются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четырехсот восьмидесяти часов, либо исправительными работами на срок до двух лет, либо ограничением свободы на срок до трех лет, либо лишением свободы на тот же срок.</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 ред. Федеральных законов от 27.12.2009 N 377-ФЗ, от 06.05.2010 N 81-ФЗ, от 07.12.2011 N 420-ФЗ)</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 Те же деяния, совершенные в крупном размере, -</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наказываются лишением свободы на срок от трех до десяти лет со штрафом в размере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одного года либо без такового.</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 ред. Федерального закона от 01.03.2012 N 18-ФЗ)</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 Те же деяния, совершенные в особо крупном размере, -</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наказываются лишением свободы на срок от десяти до пятнадцати лет со штрафом в размере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полутора лет либо без такового.</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(часть 3 введена Федеральным законом от 01.03.2012 N 18-ФЗ)</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Примечания. 1. Лицо, совершившее предусмотренное настоящей статьей преступление, добровольно сдавшее наркотические средства, психотропные вещества или их аналоги, растения, содержащие наркотические средства или психотропные вещества, либо их части, содержащие наркотические средства или психотропные вещества, и активно способствовавшее раскрытию или пресечению преступлений, связанных с незаконным оборотом указанных средств, веществ или их аналогов, а также с незаконными приобретением, хранением, перевозкой таких растений либо их частей, содержащих наркотические средства или психотропные вещества, изобличению лиц, их совершивших, обнаружению имущества, добытого преступным путем, освобождается от уголовной ответственности за данное преступление. Не может признаваться добровольной сдачей наркотических средств, психотропных веществ или их аналогов, растений, содержащих наркотические средства или психотропные вещества, либо их частей, содержащих наркотические средства или психотропные вещества, изъятие указанных средств, веществ или их аналогов, таких растений либо их частей, содержащих наркотические средства или психотропные вещества, при задержании лица и при производстве следственных действий по обнаружению и изъятию указанных средств, веществ или их аналогов, таких растений либо их частей, содержащих наркотические средства или психотропные вещества.</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 1 в ред. Федерального закона от 19.05.2010 N 87-ФЗ)</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 Значительный, крупный и особо крупный размеры наркотических средств и психотропных веществ, а также значительный, крупный и особо крупный размеры для растений, содержащих наркотические средства или психотропные вещества, либо их частей, содержащих наркотические средства или психотропные вещества, для целей настоящей статьи, статей 228.1, 229 и 229.1 настоящего Кодекса утверждаются Правительством Российской Федерации.</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 ред. Федеральных законов от 19.05.2010 N 87-ФЗ, от 07.12.2011 N 420-ФЗ, от 01.03.2012 N 18-ФЗ)</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 Значительный, крупный и особо крупный размеры аналогов наркотических средств и психотропных веществ соответствуют значительному, крупному и особо крупному размерам наркотических средств и психотропных веществ, аналогами которых они являются.</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 3 введен Федеральным законом от 05.01.2006 N 11-ФЗ, в ред. Федерального закона от 01.03.2012 N 18-ФЗ)</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Статья 230. Склонение к потреблению наркотических средств, психотропных веществ или их аналогов</w:t>
            </w: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 ред. Федерального закона от 05.06.2012 N 54-ФЗ)</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 Склонение к потреблению наркотических средств, психотропных веществ или их аналогов -</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 ред. Федерального закона от 05.06.2012 N 54-ФЗ)</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наказывается ограничением свободы на срок до трех лет, либо арестом на срок до шести месяцев, либо лишением свободы на срок от трех до пяти лет.</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 ред. Федеральных законов от 08.12.2003 N 162-ФЗ, от 01.03.2012 N 18-ФЗ)</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 То же деяние, совершенное:</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а) группой лиц по предварительному сговору или организованной группой;</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б) утратил силу. - Федеральный закон от 08.12.2003 N 162-ФЗ;</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 в отношении двух или более лиц;</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 "в" в ред. Федерального закона от 27.07.2009 N 215-ФЗ)</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г) с применением насилия или с угрозой его применения, -</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наказывается лишением свободы на срок от пяти до десяти лет с ограничением свободы на срок до двух лет либо без такового.</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 ред. Федеральных законов от 27.12.2009 N 377-ФЗ, от 01.03.2012 N 18-ФЗ)</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 Деяния, предусмотренные частями первой или второй настоящей статьи, если они:</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а) совершены в отношении несовершеннолетнего;</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б) повлекли по неосторожности смерть потерпевшего или иные тяжкие последствия, -</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наказываются лишением свободы на срок от десяти до пятнадцати лет с лишением права занимать определенные должности или заниматься определенной деятельностью на срок до двадцати лет или без такового и с ограничением свободы на срок до двух лет либо без такового.</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 ред. Федеральных законов от 27.12.2009 N 377-ФЗ, от 01.03.2012 N 18-ФЗ)</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(часть третья в ред. Федерального закона от 27.07.2009 N 215-ФЗ)</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Примечание. Действие настоящей статьи не распространяется на случаи пропаганды применения в целях профилактики ВИЧ-инфекции и других опасных инфекционных заболеваний соответствующих инструментов и оборудования, используемых для потребления наркотических средств и психотропных веществ, если эти деяния осуществлялись по согласованию с органами исполнительной власти в области здравоохранения и органами по контролю за оборотом наркотических средств и психотропных веществ.</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(примечание введено Федеральным законом от 08.12.2003 N 162-ФЗ)</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Статья 231. Незаконное культивирование растений, содержащих наркотические средства или психотропные вещества либо их прекурсоры</w:t>
            </w: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 ред. Федерального закона от 19.05.2010 N 87-ФЗ)</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 Незаконное культивирование в крупном размере растений, содержащих наркотические средства или психотропные вещества либо их прекурсоры, -</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 ред. Федерального закона от 19.05.2010 N 87-ФЗ)</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наказывается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четырехсот восьмидесяти часов, либо ограничением свободы на срок до двух лет, либо лишением свободы на тот же срок.</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 ред. Федеральных законов от 08.12.2003 N 162-ФЗ, от 27.12.2009 N 377-ФЗ, от 06.05.2010 N 81-ФЗ, от 19.05.2010 N 87-ФЗ, от 07.12.2011 N 420-ФЗ)</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 Те же деяния, совершенные:</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а) группой лиц по предварительному сговору или организованной группой;</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б) утратил силу. - Федеральный закон от 08.12.2003 N 162-ФЗ;</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 в особо крупном размере, -</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 "в" в ред. Федерального закона от 19.05.2010 N 87-ФЗ)</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наказываются лишением свободы на срок до восьми лет с ограничением свободы на срок до двух лет либо без такового.</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 ред. Федеральных законов от 27.12.2009 N 377-ФЗ, от 07.03.2011 N 26-ФЗ)</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Примечание. Крупный и особо крупный размеры культивирования растений, содержащих наркотические средства или психотропные вещества либо их прекурсоры, для целей настоящей статьи утверждаются Правительством Российской Федерации.</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(примечание в ред. Федерального закона от 19.05.2010 N 87-ФЗ)</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Статья 234. Незаконный оборот сильнодействующих или ядовитых веществ в целях сбыта</w:t>
            </w:r>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 Незаконные изготовление, переработка, приобретение, хранение, перевозка или пересылка в целях сбыта, а равно незаконный сбыт сильнодействующих или ядовитых веществ, не являющихся наркотическими средствами или психотропными веществами, либо оборудования для их изготовления или переработки -</w:t>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наказываются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трехсот шестидесяти часов, либо исправительными работами на срок до одного года, либо ограничением свободы на срок до трех лет, либо принудительными работами на срок до трех лет, либо лишением свободы на тот же срок.</w:t>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 ред. Федерального закона от 07.12.2011 N 420-ФЗ)</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 Те же деяния, совершенные группой лиц по предварительному сговору, -</w:t>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 ред. Федерального закона от 08.12.2003 N 162-ФЗ)</w:t>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пяти лет, либо лишением свободы на тот же срок.</w:t>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 ред. Федерального закона от 07.12.2011 N 420-ФЗ)</w:t>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 Деяния, предусмотренные частями первой или второй настоящей статьи, совершенные организованной группой либо в отношении сильнодействующих веществ в крупном размере, -</w:t>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наказываются штрафом в размере до ста двадцати тысяч рублей или в размере заработной платы или иного дохода осужденного за период до одного года, либо принудительными работами на срок до пяти лет, либо лишением свободы на срок до восьми лет.</w:t>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 ред. Федеральных законов от 08.12.2003 N 162-ФЗ, от 07.03.2011 N 26-ФЗ, от 07.12.2011 N 420-ФЗ)</w:t>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4. Нарушение правил производства, приобретения, хранения, учета, отпуска, перевозки или пересылки сильнодействующих или ядовитых веществ, если это повлекло по неосторожности их хищение либо причинение иного существенного вреда, -</w:t>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 ред. Федерального закона от 25.06.1998 N 92-ФЗ)</w:t>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на срок до двух лет, либо ограничением свободы на срок до двух лет,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 ред. Федерального закона от 07.12.2011 N 420-ФЗ)</w:t>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Примечание. Списки сильнодействующих и ядовитых веществ, а также крупный размер сильнодействующих веществ для целей настоящей статьи и других статей настоящего Кодекса утверждаются Правительством Российской Федерации.</w:t>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(примечание введено Федеральным законом от 04.11.2007 N 252-ФЗ)</w:t>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p>
        </w:tc>
      </w:tr>
    </w:tbl>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sectPr>
      <w:pgSz w:h="16838" w:w="11906" w:orient="portrait"/>
      <w:pgMar w:bottom="180" w:top="360" w:left="1276" w:right="748" w:header="1440" w:footer="144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Verdan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ru-RU"/>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Обычный">
    <w:name w:val="Обычный"/>
    <w:next w:val="Обычный"/>
    <w:autoRedefine w:val="0"/>
    <w:hidden w:val="0"/>
    <w:qFormat w:val="0"/>
    <w:pPr>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ru-RU" w:val="ru-RU"/>
    </w:rPr>
  </w:style>
  <w:style w:type="character" w:styleId="Основнойшрифтабзаца">
    <w:name w:val="Основной шрифт абзаца"/>
    <w:next w:val="Основнойшрифтабзаца"/>
    <w:autoRedefine w:val="0"/>
    <w:hidden w:val="0"/>
    <w:qFormat w:val="0"/>
    <w:rPr>
      <w:w w:val="100"/>
      <w:position w:val="-1"/>
      <w:effect w:val="none"/>
      <w:vertAlign w:val="baseline"/>
      <w:cs w:val="0"/>
      <w:em w:val="none"/>
      <w:lang/>
    </w:rPr>
  </w:style>
  <w:style w:type="table" w:styleId="Обычнаятаблица">
    <w:name w:val="Обычная таблица"/>
    <w:next w:val="Обычнаятаблица"/>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Нетсписка">
    <w:name w:val="Нет списка"/>
    <w:next w:val="Нетсписка"/>
    <w:autoRedefine w:val="0"/>
    <w:hidden w:val="0"/>
    <w:qFormat w:val="0"/>
    <w:pPr>
      <w:suppressAutoHyphens w:val="1"/>
      <w:spacing w:line="1" w:lineRule="atLeast"/>
      <w:ind w:leftChars="-1" w:rightChars="0" w:firstLineChars="-1"/>
      <w:textDirection w:val="btLr"/>
      <w:textAlignment w:val="top"/>
      <w:outlineLvl w:val="0"/>
    </w:pPr>
  </w:style>
  <w:style w:type="table" w:styleId="Сеткатаблицы">
    <w:name w:val="Сетка таблицы"/>
    <w:basedOn w:val="Обычнаятаблица"/>
    <w:next w:val="Сеткатаблицы"/>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Сеткатаблицы"/>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Текствыноски">
    <w:name w:val="Текст выноски"/>
    <w:basedOn w:val="Обычный"/>
    <w:next w:val="Текствыноски"/>
    <w:autoRedefine w:val="0"/>
    <w:hidden w:val="0"/>
    <w:qFormat w:val="0"/>
    <w:pPr>
      <w:suppressAutoHyphens w:val="1"/>
      <w:spacing w:line="1" w:lineRule="atLeast"/>
      <w:ind w:leftChars="-1" w:rightChars="0" w:firstLineChars="-1"/>
      <w:textDirection w:val="btLr"/>
      <w:textAlignment w:val="top"/>
      <w:outlineLvl w:val="0"/>
    </w:pPr>
    <w:rPr>
      <w:rFonts w:ascii="Tahoma" w:cs="Tahoma" w:hAnsi="Tahoma"/>
      <w:w w:val="100"/>
      <w:position w:val="-1"/>
      <w:sz w:val="16"/>
      <w:szCs w:val="16"/>
      <w:effect w:val="none"/>
      <w:vertAlign w:val="baseline"/>
      <w:cs w:val="0"/>
      <w:em w:val="none"/>
      <w:lang w:bidi="ar-SA" w:eastAsia="ru-RU" w:val="ru-RU"/>
    </w:rPr>
  </w:style>
  <w:style w:type="paragraph" w:styleId="paragraph_center_indent">
    <w:name w:val="paragraph_center_indent"/>
    <w:basedOn w:val="Обычный"/>
    <w:next w:val="paragraph_center_indent"/>
    <w:autoRedefine w:val="0"/>
    <w:hidden w:val="0"/>
    <w:qFormat w:val="0"/>
    <w:pPr>
      <w:suppressAutoHyphens w:val="1"/>
      <w:spacing w:after="100" w:afterAutospacing="1" w:before="100" w:beforeAutospacing="1"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ru-RU" w:val="ru-RU"/>
    </w:rPr>
  </w:style>
  <w:style w:type="character" w:styleId="rvts3846">
    <w:name w:val="rvts3846"/>
    <w:basedOn w:val="Основнойшрифтабзаца"/>
    <w:next w:val="rvts3846"/>
    <w:autoRedefine w:val="0"/>
    <w:hidden w:val="0"/>
    <w:qFormat w:val="0"/>
    <w:rPr>
      <w:w w:val="100"/>
      <w:position w:val="-1"/>
      <w:effect w:val="none"/>
      <w:vertAlign w:val="baseline"/>
      <w:cs w:val="0"/>
      <w:em w:val="none"/>
      <w:lang/>
    </w:rPr>
  </w:style>
  <w:style w:type="paragraph" w:styleId="paragraph_center">
    <w:name w:val="paragraph_center"/>
    <w:basedOn w:val="Обычный"/>
    <w:next w:val="paragraph_center"/>
    <w:autoRedefine w:val="0"/>
    <w:hidden w:val="0"/>
    <w:qFormat w:val="0"/>
    <w:pPr>
      <w:suppressAutoHyphens w:val="1"/>
      <w:spacing w:after="100" w:afterAutospacing="1" w:before="100" w:beforeAutospacing="1"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ru-RU" w:val="ru-RU"/>
    </w:rPr>
  </w:style>
  <w:style w:type="character" w:styleId="rvts382">
    <w:name w:val="rvts382"/>
    <w:basedOn w:val="Основнойшрифтабзаца"/>
    <w:next w:val="rvts382"/>
    <w:autoRedefine w:val="0"/>
    <w:hidden w:val="0"/>
    <w:qFormat w:val="0"/>
    <w:rPr>
      <w:w w:val="100"/>
      <w:position w:val="-1"/>
      <w:effect w:val="none"/>
      <w:vertAlign w:val="baseline"/>
      <w:cs w:val="0"/>
      <w:em w:val="none"/>
      <w:lang/>
    </w:rPr>
  </w:style>
  <w:style w:type="paragraph" w:styleId="paragraph_justify">
    <w:name w:val="paragraph_justify"/>
    <w:basedOn w:val="Обычный"/>
    <w:next w:val="paragraph_justify"/>
    <w:autoRedefine w:val="0"/>
    <w:hidden w:val="0"/>
    <w:qFormat w:val="0"/>
    <w:pPr>
      <w:suppressAutoHyphens w:val="1"/>
      <w:spacing w:after="100" w:afterAutospacing="1" w:before="100" w:beforeAutospacing="1"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ru-RU" w:val="ru-RU"/>
    </w:rPr>
  </w:style>
  <w:style w:type="character" w:styleId="text_default">
    <w:name w:val="text_default"/>
    <w:basedOn w:val="Основнойшрифтабзаца"/>
    <w:next w:val="text_default"/>
    <w:autoRedefine w:val="0"/>
    <w:hidden w:val="0"/>
    <w:qFormat w:val="0"/>
    <w:rPr>
      <w:w w:val="100"/>
      <w:position w:val="-1"/>
      <w:effect w:val="none"/>
      <w:vertAlign w:val="baseline"/>
      <w:cs w:val="0"/>
      <w:em w:val="none"/>
      <w:lang/>
    </w:rPr>
  </w:style>
  <w:style w:type="paragraph" w:styleId="paragraph_justify_indent">
    <w:name w:val="paragraph_justify_indent"/>
    <w:basedOn w:val="Обычный"/>
    <w:next w:val="paragraph_justify_indent"/>
    <w:autoRedefine w:val="0"/>
    <w:hidden w:val="0"/>
    <w:qFormat w:val="0"/>
    <w:pPr>
      <w:suppressAutoHyphens w:val="1"/>
      <w:spacing w:after="100" w:afterAutospacing="1" w:before="100" w:beforeAutospacing="1"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ru-RU" w:val="ru-RU"/>
    </w:rPr>
  </w:style>
  <w:style w:type="character" w:styleId="apple-converted-space">
    <w:name w:val="apple-converted-space"/>
    <w:basedOn w:val="Основнойшрифтабзаца"/>
    <w:next w:val="apple-converted-space"/>
    <w:autoRedefine w:val="0"/>
    <w:hidden w:val="0"/>
    <w:qFormat w:val="0"/>
    <w:rPr>
      <w:w w:val="100"/>
      <w:position w:val="-1"/>
      <w:effect w:val="none"/>
      <w:vertAlign w:val="baseline"/>
      <w:cs w:val="0"/>
      <w:em w:val="none"/>
      <w:lang/>
    </w:rPr>
  </w:style>
  <w:style w:type="paragraph" w:styleId="paragraph_left_0">
    <w:name w:val="paragraph_left_0"/>
    <w:basedOn w:val="Обычный"/>
    <w:next w:val="paragraph_left_0"/>
    <w:autoRedefine w:val="0"/>
    <w:hidden w:val="0"/>
    <w:qFormat w:val="0"/>
    <w:pPr>
      <w:suppressAutoHyphens w:val="1"/>
      <w:spacing w:after="100" w:afterAutospacing="1" w:before="100" w:beforeAutospacing="1"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ru-RU" w:val="ru-RU"/>
    </w:rPr>
  </w:style>
  <w:style w:type="character" w:styleId="head_1">
    <w:name w:val="head_1"/>
    <w:basedOn w:val="Основнойшрифтабзаца"/>
    <w:next w:val="head_1"/>
    <w:autoRedefine w:val="0"/>
    <w:hidden w:val="0"/>
    <w:qFormat w:val="0"/>
    <w:rPr>
      <w:w w:val="100"/>
      <w:position w:val="-1"/>
      <w:effect w:val="none"/>
      <w:vertAlign w:val="baseline"/>
      <w:cs w:val="0"/>
      <w:em w:val="none"/>
      <w:lang/>
    </w:rPr>
  </w:style>
  <w:style w:type="character" w:styleId="head_2">
    <w:name w:val="head_2"/>
    <w:basedOn w:val="Основнойшрифтабзаца"/>
    <w:next w:val="head_2"/>
    <w:autoRedefine w:val="0"/>
    <w:hidden w:val="0"/>
    <w:qFormat w:val="0"/>
    <w:rPr>
      <w:w w:val="100"/>
      <w:position w:val="-1"/>
      <w:effect w:val="none"/>
      <w:vertAlign w:val="baseline"/>
      <w:cs w:val="0"/>
      <w:em w:val="none"/>
      <w:lang/>
    </w:rPr>
  </w:style>
  <w:style w:type="character" w:styleId="head_3">
    <w:name w:val="head_3"/>
    <w:basedOn w:val="Основнойшрифтабзаца"/>
    <w:next w:val="head_3"/>
    <w:autoRedefine w:val="0"/>
    <w:hidden w:val="0"/>
    <w:qFormat w:val="0"/>
    <w:rPr>
      <w:w w:val="100"/>
      <w:position w:val="-1"/>
      <w:effect w:val="none"/>
      <w:vertAlign w:val="baseline"/>
      <w:cs w:val="0"/>
      <w:em w:val="none"/>
      <w:lang/>
    </w:rPr>
  </w:style>
  <w:style w:type="character" w:styleId="head_5">
    <w:name w:val="head_5"/>
    <w:basedOn w:val="Основнойшрифтабзаца"/>
    <w:next w:val="head_5"/>
    <w:autoRedefine w:val="0"/>
    <w:hidden w:val="0"/>
    <w:qFormat w:val="0"/>
    <w:rPr>
      <w:w w:val="100"/>
      <w:position w:val="-1"/>
      <w:effect w:val="none"/>
      <w:vertAlign w:val="baseline"/>
      <w:cs w:val="0"/>
      <w:em w:val="none"/>
      <w:lang/>
    </w:rPr>
  </w:style>
  <w:style w:type="character" w:styleId="Гиперссылка">
    <w:name w:val="Гиперссылка"/>
    <w:basedOn w:val="Основнойшрифтабзаца"/>
    <w:next w:val="Гиперссылка"/>
    <w:autoRedefine w:val="0"/>
    <w:hidden w:val="0"/>
    <w:qFormat w:val="0"/>
    <w:rPr>
      <w:color w:val="0000ff"/>
      <w:w w:val="100"/>
      <w:position w:val="-1"/>
      <w:u w:val="single"/>
      <w:effect w:val="none"/>
      <w:vertAlign w:val="baseline"/>
      <w:cs w:val="0"/>
      <w:em w:val="none"/>
      <w:lang/>
    </w:rPr>
  </w:style>
  <w:style w:type="paragraph" w:styleId="paragraph_right">
    <w:name w:val="paragraph_right"/>
    <w:basedOn w:val="Обычный"/>
    <w:next w:val="paragraph_right"/>
    <w:autoRedefine w:val="0"/>
    <w:hidden w:val="0"/>
    <w:qFormat w:val="0"/>
    <w:pPr>
      <w:suppressAutoHyphens w:val="1"/>
      <w:spacing w:after="100" w:afterAutospacing="1" w:before="100" w:beforeAutospacing="1"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ru-RU" w:val="ru-RU"/>
    </w:rPr>
  </w:style>
  <w:style w:type="character" w:styleId="head_4">
    <w:name w:val="head_4"/>
    <w:basedOn w:val="Основнойшрифтабзаца"/>
    <w:next w:val="head_4"/>
    <w:autoRedefine w:val="0"/>
    <w:hidden w:val="0"/>
    <w:qFormat w:val="0"/>
    <w:rPr>
      <w:w w:val="100"/>
      <w:position w:val="-1"/>
      <w:effect w:val="none"/>
      <w:vertAlign w:val="baseline"/>
      <w:cs w:val="0"/>
      <w:em w:val="none"/>
      <w:lang/>
    </w:rPr>
  </w:style>
  <w:style w:type="character" w:styleId="link_big_blue">
    <w:name w:val="link_big_blue"/>
    <w:basedOn w:val="Основнойшрифтабзаца"/>
    <w:next w:val="link_big_blue"/>
    <w:autoRedefine w:val="0"/>
    <w:hidden w:val="0"/>
    <w:qFormat w:val="0"/>
    <w:rPr>
      <w:w w:val="100"/>
      <w:position w:val="-1"/>
      <w:effect w:val="none"/>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203.0" w:type="dxa"/>
        <w:left w:w="304.0" w:type="dxa"/>
        <w:bottom w:w="203.0" w:type="dxa"/>
        <w:right w:w="304.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pravo.gov.ru/proxy/ips/?docbody=&amp;nd=102073985&amp;intelsearch=%CA%EE%E4%E5%EA%F1+%D0%EE%F1%F1%E8%E9%F1%EA%EE%E9+%D4%E5%E4%E5%F0%E0%F6%E8%E8+%EE%E1+%E0%E4%EC%E8%ED%E8%F1%F2%F0%E0%F2%E8%E2%ED%FB%F5+%EF%F0%E0%E2%EE%ED%E0%F0%F3%F8%E5%ED%E8%FF%F5+%28%CA%EE%C0%CF+%D0%D4%29+%EE%F2+30.12.2001+%B9+195-%D4%C7" TargetMode="External"/><Relationship Id="rId8" Type="http://schemas.openxmlformats.org/officeDocument/2006/relationships/hyperlink" Target="http://pravo.gov.ru/proxy/ips/?docbody=&amp;nd=102041597&amp;intelsearch=%D3%E3%EE%EB%EE%E2%ED%FB%E9+%EA%EE%E4%E5%EA%F1+%D0%EE%F1%F1%E8%E9%F1%EA%EE%E9+%D4%E5%E4%E5%F0%E0%F6%E8%E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pUVtlKBsfot32blgtNy+wrQS7Q==">CgMxLjA4AHIhMVZsQ0o2dl9QM1BSM3VzYjNEandmQmtZcUMtMmZacnV1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2014-03-05T12:00:00Z</dcterms:created>
  <dc:creator>пк</dc:creator>
</cp:coreProperties>
</file>

<file path=docProps/custom.xml><?xml version="1.0" encoding="utf-8"?>
<Properties xmlns="http://schemas.openxmlformats.org/officeDocument/2006/custom-properties" xmlns:vt="http://schemas.openxmlformats.org/officeDocument/2006/docPropsVTypes"/>
</file>