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N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 образовании на обучение по дополнительным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Санкт-Петербург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    </w:t>
        <w:tab/>
        <w:tab/>
        <w:t xml:space="preserve">   </w:t>
        <w:tab/>
        <w:t xml:space="preserve">   </w:t>
        <w:tab/>
        <w:tab/>
        <w:t xml:space="preserve"> 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"__" _____________ 20__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  <w:tab/>
        <w:tab/>
        <w:tab/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Д.Н.Сенявина» (далее СПбМТА) на основании лицензии Серия 78ЛО1 № 0003401 выданной Комитетом по образованию Правительства Санкт-Петербурга на срок с 15.05.2017 г. бессрочно, именуемом в дальнейшем «Исполнитель», в лице директора, Никитина Виктора Анатольевича, действующего на основании Устава,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организации с указанием должности, фамилии, имени, отчества (при наличии)лица, действующего от имени организации, документов, подтверждающих полномочия указанного лица)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именуемом в дальнейшем "Заказчик",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(фамилия, имя, отчество (при наличии) лица, зачисляемого на обучение)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о нижеследующем: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1.1.  Исполнитель   обязуется   предоставить   образовательную  услугу, а  Заказчик обязуется   оплатить образовательную услугу по предоставлению программы профессиональной подготовки, переподготовки, повышения квалификации.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1.2. Срок освоения образовательной программы на момент подписания Договора составляет ___________часов.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1.3. После освоения Обучающимся образовательной программы  и  успешного прохождения  итоговой аттестации ему выдается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  <w:rtl w:val="0"/>
        </w:rPr>
        <w:t xml:space="preserve">Сертификат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II. Права Исполнителя, Заказчика и Обучающегося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2.3.2. Обращаться к Исполнителю по вопросам, касающимся образовательного процесса.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III. Обязанности Исполнителя, Заказчика и Обучающегося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 Исполнитель обязан: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слушателя.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3.1.4. Обеспечить Обучающемуся предусмотренные выбранной образовательной программой условия ее освоения.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3.1.6. Принимать от Обучающегося и (или) Заказчика плату за образовательные услуги.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3.3.1. Выполнять задания для подготовки к занятиям, предусмотренным учебным планом.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3.3.2. Извещать Исполнителя о причинах отсутствия на занятиях.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IV. Стоимость услуг, сроки и порядок их оплаты 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4.1. Полная стоимость платных образовательных услуг за весь период обучения Обучающегося составляет _____________ рублей.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4.2. Оплата производится не позднее 10 дней со дня заключения договора за безналичный расчёт.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V. Основания изменения и расторжения договора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5.3. Настоящий Договор может быть расторгнут по инициативе Исполнителя в одностороннем порядке в случаях: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просрочки оплаты стоимости платных образовательных услуг;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иных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5.4. Настоящий Договор расторгается досрочно: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инициативе Исполнителя 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 , в том числе в случае ликвидации Исполнителя.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VI. Ответственность Исполнителя, Заказчика и Обучающегося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6.2.1. Безвозмездного оказания образовательной услуги;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6.2.2. Соразмерного уменьшения стоимости оказанной образовательной услуги;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6.4.3. Потребовать уменьшения стоимости образовательной услуги;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6.4.4. Расторгнуть Договор.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VII. Срок действия Договора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VIII. Заключительные положения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8.3. Настоящий Договор составлен в 3 (трёх)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0" w:line="240" w:lineRule="auto"/>
        <w:ind w:left="108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Изменения Договора оформляются дополнительными соглашениями к Договору.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IX. Адреса и реквизиты сторон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Layout w:type="fixed"/>
        <w:tblLook w:val="0000"/>
      </w:tblPr>
      <w:tblGrid>
        <w:gridCol w:w="3953"/>
        <w:gridCol w:w="3727"/>
        <w:gridCol w:w="3100"/>
        <w:tblGridChange w:id="0">
          <w:tblGrid>
            <w:gridCol w:w="3953"/>
            <w:gridCol w:w="3727"/>
            <w:gridCol w:w="31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Санкт-Петербургское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государственное автономное профессиональное образовательное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учреждение «Морская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техническая академия имени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адмирала Д.Н.Сенявина»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(полное наименование образовательной организации)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(наименование юридического лица)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(Ф.И.О.)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Санкт- Петербург,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(дата рождения)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920.0" w:type="dxa"/>
              <w:jc w:val="left"/>
              <w:tblLayout w:type="fixed"/>
              <w:tblLook w:val="0000"/>
            </w:tblPr>
            <w:tblGrid>
              <w:gridCol w:w="3920"/>
              <w:tblGridChange w:id="0">
                <w:tblGrid>
                  <w:gridCol w:w="39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р/счёт 40603810615004000225</w:t>
                  </w:r>
                </w:p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Филиал ОПЕРУ Банка ВТБ (ПАО)</w:t>
                  </w:r>
                </w:p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в Санкт-Петербурге</w:t>
                  </w:r>
                </w:p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к/с 30101810200000000704</w:t>
                  </w:r>
                </w:p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ИНН 7805016119; </w:t>
                  </w:r>
                </w:p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БИК 044030704; </w:t>
                  </w:r>
                </w:p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КПП 780501001</w:t>
                  </w:r>
                </w:p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ОКАТО 40276562000;</w:t>
                  </w:r>
                </w:p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ОГРН 1027802743858;</w:t>
                  </w:r>
                </w:p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ОКПО 05360559;</w:t>
                  </w:r>
                </w:p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ОКОГУ 23280.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(паспорт: серия, номер,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когда и кем выдан)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Директор                    Никитин В.А.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М.П.                         </w:t>
        <w:tab/>
        <w:tab/>
        <w:tab/>
        <w:tab/>
        <w:t xml:space="preserve">  М.П.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33" w:top="636" w:left="610" w:right="52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">
    <w:name w:val="ConsPlusTitle"/>
    <w:next w:val="ConsPlusTitl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Page">
    <w:name w:val="ConsPlusTitlePage"/>
    <w:next w:val="ConsPlusTitlePag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Текст1">
    <w:name w:val="Текст1"/>
    <w:basedOn w:val="Обычный"/>
    <w:next w:val="Текст1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ru-RU"/>
    </w:rPr>
  </w:style>
  <w:style w:type="paragraph" w:styleId="Содержимоетаблицы">
    <w:name w:val="Содержимое таблицы"/>
    <w:basedOn w:val="Обычный"/>
    <w:next w:val="Содержимое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Calibri" w:eastAsia="SimSun" w:hAnsi="Calibri"/>
      <w:b w:val="1"/>
      <w:bCs w:val="1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cIA5+5j6K0xKhCf1DBvmfmkYQ==">CgMxLjAyCWlkLmdqZGd4czIKaWQuMzBqMHpsbDIKaWQuMWZvYjl0ZTgAciExaXYzMElvYTdYZFZONmZNRk9CYlVaY1RtM2p2YllSa20=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2017-08-14T09:13:00Z</dcterms:created>
  <dc:creator>Казанкина Екатерина Павловна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14.0000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